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30353FC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5F53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5E950AD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B2C39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58356FA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D3043B">
        <w:rPr>
          <w:rFonts w:ascii="Corbel" w:hAnsi="Corbel"/>
          <w:sz w:val="20"/>
          <w:szCs w:val="20"/>
        </w:rPr>
        <w:t>3</w:t>
      </w:r>
      <w:r w:rsidR="00CD2A6B">
        <w:rPr>
          <w:rFonts w:ascii="Corbel" w:hAnsi="Corbel"/>
          <w:sz w:val="20"/>
          <w:szCs w:val="20"/>
        </w:rPr>
        <w:t>/202</w:t>
      </w:r>
      <w:r w:rsidR="00D3043B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CAE43E8" w:rsidR="0085747A" w:rsidRPr="009C54AE" w:rsidRDefault="00EF1D80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>Współczesne relacje kulturowe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587717DC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B2C39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6B2C39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6791DC2" w:rsidR="00015B8F" w:rsidRPr="009C54AE" w:rsidRDefault="003369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D85F1C5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1675E4EB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1A46E3A7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współczesnych </w:t>
            </w:r>
            <w:r w:rsid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relacjach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kulturowych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CD2067E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>o współczesnych relacjach kulturalnych</w:t>
            </w:r>
            <w:r w:rsidR="00547EF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w kontekście rozwoju historycznego i jej zastosowanie w dzisiejszej pluralistycznej kulturze.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4E913989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960"/>
        <w:gridCol w:w="1863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15952A7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266AA395" w14:textId="0A6DF4C0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5DAF2319" w14:textId="3850EF3C" w:rsidR="00AC3A32" w:rsidRPr="00AC3A32" w:rsidRDefault="00AC3A32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47EF2">
              <w:rPr>
                <w:rFonts w:ascii="Times New Roman" w:hAnsi="Times New Roman"/>
                <w:sz w:val="20"/>
                <w:szCs w:val="20"/>
              </w:rPr>
              <w:t xml:space="preserve">SPECYFIKACJA TEMATYCZNA I METODOLOGICZNA </w:t>
            </w:r>
            <w:r w:rsidR="00547EF2" w:rsidRPr="00547EF2">
              <w:rPr>
                <w:rStyle w:val="q4iawc"/>
                <w:rFonts w:ascii="Times New Roman" w:hAnsi="Times New Roman"/>
                <w:smallCaps/>
                <w:sz w:val="26"/>
                <w:szCs w:val="26"/>
              </w:rPr>
              <w:t>kultury współczesnej</w:t>
            </w:r>
            <w:r w:rsidRPr="00547EF2">
              <w:rPr>
                <w:rFonts w:ascii="Times New Roman" w:hAnsi="Times New Roman"/>
                <w:sz w:val="20"/>
                <w:szCs w:val="20"/>
              </w:rPr>
              <w:t xml:space="preserve">, ICH STOSUNEK DO INNYCH NAUK NA POZIOMIE UMOŻLIWIAJĄCYM PRACĘ INTERDYSCYPLINARNĄ I WIELODYSCYPLINARNĄ; METODY INTERPRETACJI TEKSTU FILOZOFICZNEGO; KIERUNKI I POZYCJE O WSPÓŁCZESNEJ RELACJI </w:t>
            </w:r>
            <w:r w:rsidR="00547EF2" w:rsidRPr="00547EF2">
              <w:rPr>
                <w:rStyle w:val="q4iawc"/>
                <w:rFonts w:ascii="Times New Roman" w:hAnsi="Times New Roman"/>
                <w:smallCaps/>
                <w:sz w:val="26"/>
                <w:szCs w:val="26"/>
              </w:rPr>
              <w:t>kultury współczesnej</w:t>
            </w:r>
            <w:r w:rsidRPr="00AC3A3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532F49" w14:textId="28F81DAC" w:rsidR="006D3C06" w:rsidRPr="00AC3A32" w:rsidRDefault="006D3C06" w:rsidP="00AC3A3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254BF76F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27401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S_WG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68D91A0C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-K_U02</w:t>
            </w:r>
          </w:p>
        </w:tc>
        <w:tc>
          <w:tcPr>
            <w:tcW w:w="6096" w:type="dxa"/>
          </w:tcPr>
          <w:p w14:paraId="5ACB2ADB" w14:textId="37A7C08C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30B9B201" w14:textId="0F282F0A" w:rsidR="0085747A" w:rsidRPr="00AC3A32" w:rsidRDefault="006D3C06" w:rsidP="00AC3A32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3A32">
              <w:rPr>
                <w:rFonts w:ascii="Times New Roman" w:hAnsi="Times New Roman"/>
                <w:caps/>
                <w:sz w:val="20"/>
                <w:szCs w:val="20"/>
              </w:rPr>
              <w:t>dobierać i tworzyć strategie argumentacyjne, konstruować zaawansowane argumenty krytyczne, formułować wszechstronne odpowiedzi na krytykę, ujawniać błędy logiczne w wypowiedziach.</w:t>
            </w:r>
          </w:p>
        </w:tc>
        <w:tc>
          <w:tcPr>
            <w:tcW w:w="1873" w:type="dxa"/>
          </w:tcPr>
          <w:p w14:paraId="5EEE9CDD" w14:textId="00DC6117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4FD9C5C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03_K_K01</w:t>
            </w:r>
          </w:p>
        </w:tc>
        <w:tc>
          <w:tcPr>
            <w:tcW w:w="6096" w:type="dxa"/>
          </w:tcPr>
          <w:p w14:paraId="093E3F83" w14:textId="13A13BB2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2B7BE3D2" w14:textId="71646430" w:rsidR="006D3C06" w:rsidRPr="00AC3A32" w:rsidRDefault="006D3C06" w:rsidP="009C54AE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C3A32">
              <w:rPr>
                <w:sz w:val="26"/>
                <w:szCs w:val="26"/>
              </w:rPr>
              <w:t xml:space="preserve">- </w:t>
            </w:r>
            <w:r w:rsidRPr="00AC3A32">
              <w:rPr>
                <w:b w:val="0"/>
                <w:sz w:val="26"/>
                <w:szCs w:val="26"/>
              </w:rPr>
              <w:t>krytycznej oceny posiadanej przez siebie wiedzy i umiejętności.</w:t>
            </w:r>
          </w:p>
          <w:p w14:paraId="139B6A87" w14:textId="0D90DB6B" w:rsidR="00F27401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C528679" w14:textId="677CD9DC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P7S_KK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114CD345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Polityka międzykulturowości</w:t>
            </w:r>
            <w:r w:rsidRPr="00E366DD">
              <w:rPr>
                <w:rFonts w:ascii="Corbel" w:hAnsi="Corbel"/>
                <w:sz w:val="24"/>
                <w:szCs w:val="24"/>
              </w:rPr>
              <w:t xml:space="preserve">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662179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Prawa indywidualne i prawa zbiorowe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35501ECB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Tradycja liberalna i międzykulturowość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793EA39C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Wolność i kultura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E145764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Sprawiedliwość i prawa mniejszości </w:t>
            </w:r>
            <w:r w:rsidR="0028657E">
              <w:rPr>
                <w:rFonts w:ascii="Corbel" w:hAnsi="Corbel"/>
                <w:sz w:val="24"/>
                <w:szCs w:val="24"/>
              </w:rPr>
              <w:t>(3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2D4F623A" w:rsidR="00F171B5" w:rsidRPr="00F171B5" w:rsidRDefault="00E366DD" w:rsidP="002865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Tolerancja i jej ograniczenia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28657E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57E5759F" w:rsidR="0085747A" w:rsidRDefault="007D5F53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283A31A6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Formy szczęścia w Chinach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9C54AE" w14:paraId="0D0FE42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B6F" w14:textId="424B27FB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Co oznacza szczęście dla mieszkańców Indii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B3C66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3A2" w14:textId="2733926A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Wyrażenia szczęścia i radości Japończyków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2FCBFBB5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52C" w14:textId="3DAE61BE" w:rsidR="00F171B5" w:rsidRPr="00F171B5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Amerykanie poszukują sensu życia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49643FE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69C" w14:textId="2C32D900" w:rsidR="00F171B5" w:rsidRPr="00F171B5" w:rsidRDefault="0028657E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Sens życia i kultura europejska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513595E7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E76" w14:textId="5B60A659" w:rsidR="00F171B5" w:rsidRPr="00F171B5" w:rsidRDefault="00D86281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281">
              <w:rPr>
                <w:rFonts w:ascii="Corbel" w:hAnsi="Corbel"/>
                <w:sz w:val="24"/>
                <w:szCs w:val="24"/>
              </w:rPr>
              <w:t xml:space="preserve">Radości i bóle w życiu Afrykanów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07F670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23C" w14:textId="1F468185" w:rsidR="00F171B5" w:rsidRPr="00F171B5" w:rsidRDefault="00D86281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281">
              <w:rPr>
                <w:rFonts w:ascii="Corbel" w:hAnsi="Corbel"/>
                <w:sz w:val="24"/>
                <w:szCs w:val="24"/>
              </w:rPr>
              <w:t xml:space="preserve">Kultura latynoska i jej formy postrzegania życia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50671414" w:rsidR="00923D7D" w:rsidRPr="004236B1" w:rsidRDefault="004236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36B1">
              <w:rPr>
                <w:rFonts w:ascii="Arial" w:eastAsia="Arial" w:hAnsi="Arial"/>
                <w:b w:val="0"/>
                <w:smallCaps w:val="0"/>
                <w:sz w:val="20"/>
              </w:rPr>
              <w:t>aktywne uczestnictwo w zadaniach konwersatoryjnych (przygotowanie prezentacji na wybrane tematy ćwiczeń i ich terminowe złożenie, omówienie nadesłanych prezentacji; znajomość wymaganej literatury).</w:t>
            </w:r>
          </w:p>
          <w:p w14:paraId="346BA4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032A5FDA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5536BD">
              <w:rPr>
                <w:rFonts w:ascii="Corbel" w:hAnsi="Corbel"/>
                <w:sz w:val="24"/>
                <w:szCs w:val="24"/>
              </w:rPr>
              <w:t>+15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69C467" w14:textId="76FD7CC4" w:rsidR="00BE2707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wielokulturowości miejsca do międzykulturowości relacji społecznych : współczesne strategie kreowania przestrzeni życia jednostki / red. nauk.: Jerzy Nikitorowicz, Jolanta Muszyńska, Beata Boćwińska-Kiluk. Warszawa : Wydawnictwo Akademickie Żak 2014.</w:t>
            </w:r>
          </w:p>
          <w:p w14:paraId="5CAEEC81" w14:textId="28617ADA" w:rsidR="005A4825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 jako obiekt oporny : performatywność w relacji gracza i gry cyfrowej / Justyna Janik. Kraków : Wydawnictwo Uniwersytetu Jagiellońskiego 2022.</w:t>
            </w:r>
          </w:p>
          <w:p w14:paraId="46BB26CA" w14:textId="626F36B8" w:rsidR="005A4825" w:rsidRPr="009C54AE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 w film : z zagadnień relacji między filmem i grami wideo / Joanna Pigulak. Kraków : Towarzystwo Autorów i Wydawców Prac Naukowych Universitas.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9AB54C" w14:textId="3F0D6614" w:rsidR="00BE2707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Ile kosztuje żona? : mroczne sekrety rynku małżeńskiego / Violetta Rymszewicz. Kraków : Znak Koncept - Społeczn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 Instytut Wydawniczy Znak 2022</w:t>
            </w:r>
            <w:r w:rsidR="005A4825"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1170A0A0" w14:textId="77777777" w:rsidR="005A4825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Utracony Wschód : antropologiczne rozważania o polskości / Paweł Ładykowski. Warszawa : Wydawnictwo Naukowe Scholar 2021.</w:t>
            </w:r>
          </w:p>
          <w:p w14:paraId="6CBD67DF" w14:textId="1F0C8533" w:rsidR="00E366DD" w:rsidRPr="00BE2707" w:rsidRDefault="00E366DD" w:rsidP="00E366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Europa jest jak Krzesło Thoneta, Ameryka to kąt prosty / Sylva Fischerová ; przekłąd z języka czeskiego Olga Czernikow. Wrocław : Wydawnictwo Ameltea 2021.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A6584" w14:textId="77777777" w:rsidR="008C303C" w:rsidRDefault="008C303C" w:rsidP="00C16ABF">
      <w:pPr>
        <w:spacing w:after="0" w:line="240" w:lineRule="auto"/>
      </w:pPr>
      <w:r>
        <w:separator/>
      </w:r>
    </w:p>
  </w:endnote>
  <w:endnote w:type="continuationSeparator" w:id="0">
    <w:p w14:paraId="72BC9027" w14:textId="77777777" w:rsidR="008C303C" w:rsidRDefault="008C30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56E1F" w14:textId="77777777" w:rsidR="008C303C" w:rsidRDefault="008C303C" w:rsidP="00C16ABF">
      <w:pPr>
        <w:spacing w:after="0" w:line="240" w:lineRule="auto"/>
      </w:pPr>
      <w:r>
        <w:separator/>
      </w:r>
    </w:p>
  </w:footnote>
  <w:footnote w:type="continuationSeparator" w:id="0">
    <w:p w14:paraId="2C3A2B9E" w14:textId="77777777" w:rsidR="008C303C" w:rsidRDefault="008C303C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Sa1AOUfm7g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8EE"/>
    <w:rsid w:val="000B3E37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3695D"/>
    <w:rsid w:val="00346FE9"/>
    <w:rsid w:val="0034759A"/>
    <w:rsid w:val="003503F6"/>
    <w:rsid w:val="003530DD"/>
    <w:rsid w:val="0036035C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31D2"/>
    <w:rsid w:val="00607BA5"/>
    <w:rsid w:val="0061029B"/>
    <w:rsid w:val="006107AC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96477"/>
    <w:rsid w:val="006A4E08"/>
    <w:rsid w:val="006B2C39"/>
    <w:rsid w:val="006C2B84"/>
    <w:rsid w:val="006D050F"/>
    <w:rsid w:val="006D3C06"/>
    <w:rsid w:val="006D6139"/>
    <w:rsid w:val="006E5D65"/>
    <w:rsid w:val="006F1282"/>
    <w:rsid w:val="006F1FBC"/>
    <w:rsid w:val="006F31E2"/>
    <w:rsid w:val="006F7FF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19D"/>
    <w:rsid w:val="007A4022"/>
    <w:rsid w:val="007A6E6E"/>
    <w:rsid w:val="007C2D87"/>
    <w:rsid w:val="007C3299"/>
    <w:rsid w:val="007C3BCC"/>
    <w:rsid w:val="007C4546"/>
    <w:rsid w:val="007D5F53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86191"/>
    <w:rsid w:val="008917F9"/>
    <w:rsid w:val="008A45F7"/>
    <w:rsid w:val="008C0CC0"/>
    <w:rsid w:val="008C19A9"/>
    <w:rsid w:val="008C303C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769D5-954D-4109-AB51-54FAB0FF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1</Pages>
  <Words>885</Words>
  <Characters>5313</Characters>
  <Application>Microsoft Office Word</Application>
  <DocSecurity>0</DocSecurity>
  <Lines>44</Lines>
  <Paragraphs>12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2022-10-06T19:47:00Z</dcterms:created>
  <dcterms:modified xsi:type="dcterms:W3CDTF">2024-08-09T10:41:00Z</dcterms:modified>
</cp:coreProperties>
</file>